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E9AD7">
      <w:pPr>
        <w:widowControl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社会观察相关要求</w:t>
      </w:r>
    </w:p>
    <w:p w14:paraId="789F0DF3">
      <w:pPr>
        <w:pStyle w:val="2"/>
        <w:rPr>
          <w:rFonts w:hint="eastAsia"/>
          <w:lang w:val="en-US" w:eastAsia="zh-CN"/>
        </w:rPr>
      </w:pPr>
    </w:p>
    <w:p w14:paraId="083D9A4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29"/>
          <w:tab w:val="clear" w:pos="41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本次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社会观察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活动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仅限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以下六类主题项目：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“青心家国”“青扬文化”“青悟初心”“青赴边疆”“青协发展”“青系四海”。</w:t>
      </w:r>
    </w:p>
    <w:p w14:paraId="1CC8D4F5">
      <w:pPr>
        <w:numPr>
          <w:ilvl w:val="0"/>
          <w:numId w:val="0"/>
        </w:numPr>
        <w:ind w:firstLine="560" w:firstLineChars="200"/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学生须从以上六类主题中选择其一开展社会观察活动。</w:t>
      </w:r>
    </w:p>
    <w:p w14:paraId="3EAA7D1A">
      <w:pP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二、结项要求</w:t>
      </w:r>
    </w:p>
    <w:p w14:paraId="47D3A825">
      <w:pPr>
        <w:pStyle w:val="2"/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.社会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观察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报告1份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，不低于2000字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。</w:t>
      </w:r>
    </w:p>
    <w:p w14:paraId="672B33A9">
      <w:pPr>
        <w:numPr>
          <w:ilvl w:val="0"/>
          <w:numId w:val="0"/>
        </w:numPr>
        <w:ind w:firstLine="560" w:firstLineChars="200"/>
        <w:rPr>
          <w:rFonts w:hint="default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要求清晰阐述观察主题、目标、时间、地点、对象及采用的方法（如访谈、问卷、实地走访等</w:t>
      </w:r>
      <w:r>
        <w:rPr>
          <w:rFonts w:hint="eastAsia" w:ascii="仿宋_GB2312" w:eastAsia="仿宋_GB2312" w:cstheme="minorBidi"/>
          <w:b w:val="0"/>
          <w:bCs w:val="0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，包含真实、具体的观察实例和细节。体现个人深刻的感悟、体会和反思。结构完整，逻辑清晰，语言通顺。</w:t>
      </w:r>
    </w:p>
    <w:p w14:paraId="3EF4245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  <w:tab w:val="clear" w:pos="41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default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5 张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及以上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有代表性的实践过程照片。</w:t>
      </w:r>
    </w:p>
    <w:p w14:paraId="67AA032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29"/>
          <w:tab w:val="clear" w:pos="41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 xml:space="preserve"> 1段个人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社会观察</w:t>
      </w:r>
      <w:r>
        <w:rPr>
          <w:rFonts w:hint="eastAsia" w:ascii="仿宋_GB2312" w:eastAsia="仿宋_GB2312" w:cstheme="minorBidi"/>
          <w:b/>
          <w:bCs/>
          <w:kern w:val="2"/>
          <w:sz w:val="28"/>
          <w:szCs w:val="28"/>
          <w:lang w:val="en-US" w:eastAsia="zh-CN" w:bidi="ar-SA"/>
        </w:rPr>
        <w:t>微视频，时长两分钟左右</w:t>
      </w:r>
      <w:r>
        <w:rPr>
          <w:rFonts w:hint="eastAsia" w:ascii="仿宋_GB2312" w:eastAsia="仿宋_GB2312" w:hAnsiTheme="minorHAnsi" w:cstheme="minorBidi"/>
          <w:b/>
          <w:bCs/>
          <w:kern w:val="2"/>
          <w:sz w:val="28"/>
          <w:szCs w:val="28"/>
          <w:lang w:val="en-US" w:eastAsia="zh-CN" w:bidi="ar-SA"/>
        </w:rPr>
        <w:t>。</w:t>
      </w:r>
    </w:p>
    <w:p w14:paraId="03666AFB">
      <w:pPr>
        <w:numPr>
          <w:ilvl w:val="0"/>
          <w:numId w:val="0"/>
        </w:numPr>
        <w:ind w:firstLine="560" w:firstLineChars="200"/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视频内容须紧密围绕所选的"青心家国"等六类主题项目，</w:t>
      </w:r>
      <w:r>
        <w:rPr>
          <w:rFonts w:hint="eastAsia" w:ascii="仿宋_GB2312" w:eastAsia="仿宋_GB2312" w:cstheme="minorBidi"/>
          <w:b w:val="0"/>
          <w:bCs w:val="0"/>
          <w:kern w:val="2"/>
          <w:sz w:val="28"/>
          <w:szCs w:val="28"/>
          <w:lang w:val="en-US" w:eastAsia="zh-CN" w:bidi="ar-SA"/>
        </w:rPr>
        <w:t>与社会观察报告内容相符，</w:t>
      </w:r>
      <w:bookmarkStart w:id="0" w:name="_GoBack"/>
      <w:bookmarkEnd w:id="0"/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通过至少1项具体观察案例展开分析，重点体现对国家发展战略、社会责任担当及青年时代使命的认知升华。表达需情感真挚、语言凝练，避免空泛议论，着重展现在社会观察过程中形成的具有个人特色的思想感悟。</w:t>
      </w:r>
    </w:p>
    <w:p w14:paraId="00F6E305">
      <w:pPr>
        <w:numPr>
          <w:ilvl w:val="0"/>
          <w:numId w:val="0"/>
        </w:numPr>
        <w:ind w:firstLine="560" w:firstLineChars="200"/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28"/>
          <w:szCs w:val="28"/>
          <w:lang w:val="en-US" w:eastAsia="zh-CN" w:bidi="ar-SA"/>
        </w:rPr>
        <w:t>视频制作需满足以下技术标准：分辨率不低于720P（1280×720），音画同步无杂音；本人实景出镜时长不少于30秒；片尾清晰标注"姓名-学院-班级-观察主题"信息；统一采用MP4或MOV格式提交。由本人真实出镜进行核心论述，严禁采用人工智能合成、画面替换等技术手段。</w:t>
      </w:r>
    </w:p>
    <w:p w14:paraId="11EA3034">
      <w:pPr>
        <w:pStyle w:val="8"/>
        <w:ind w:left="0" w:leftChars="0" w:firstLine="0" w:firstLineChars="0"/>
        <w:rPr>
          <w:rFonts w:hint="eastAsia" w:ascii="仿宋_GB2312" w:eastAsia="仿宋_GB2312"/>
          <w:sz w:val="28"/>
          <w:szCs w:val="28"/>
        </w:rPr>
      </w:pPr>
    </w:p>
    <w:p w14:paraId="4BE0C62A">
      <w:pPr>
        <w:pStyle w:val="8"/>
        <w:ind w:left="360" w:firstLine="0" w:firstLineChars="0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6857922"/>
      <w:docPartObj>
        <w:docPartGallery w:val="autotext"/>
      </w:docPartObj>
    </w:sdtPr>
    <w:sdtContent>
      <w:p w14:paraId="7B1DB907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63DFE55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8B49AE"/>
    <w:multiLevelType w:val="singleLevel"/>
    <w:tmpl w:val="F98B49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ED"/>
    <w:rsid w:val="0001631B"/>
    <w:rsid w:val="000308A1"/>
    <w:rsid w:val="000649EA"/>
    <w:rsid w:val="000946C8"/>
    <w:rsid w:val="000B5C87"/>
    <w:rsid w:val="00104E7F"/>
    <w:rsid w:val="0011560E"/>
    <w:rsid w:val="001F4AC0"/>
    <w:rsid w:val="00205782"/>
    <w:rsid w:val="00206EF4"/>
    <w:rsid w:val="002E02DD"/>
    <w:rsid w:val="002E1B00"/>
    <w:rsid w:val="00325CF4"/>
    <w:rsid w:val="00385CA9"/>
    <w:rsid w:val="003A5428"/>
    <w:rsid w:val="00433A2D"/>
    <w:rsid w:val="00507565"/>
    <w:rsid w:val="005C049E"/>
    <w:rsid w:val="005D3C1F"/>
    <w:rsid w:val="00601F39"/>
    <w:rsid w:val="006600C4"/>
    <w:rsid w:val="00676FF5"/>
    <w:rsid w:val="006F4894"/>
    <w:rsid w:val="007F0BEA"/>
    <w:rsid w:val="00993665"/>
    <w:rsid w:val="00A55024"/>
    <w:rsid w:val="00AB28F4"/>
    <w:rsid w:val="00B317C4"/>
    <w:rsid w:val="00B51453"/>
    <w:rsid w:val="00B81FE5"/>
    <w:rsid w:val="00BF5BEC"/>
    <w:rsid w:val="00D23D56"/>
    <w:rsid w:val="00DF7005"/>
    <w:rsid w:val="00E00C71"/>
    <w:rsid w:val="00E6686D"/>
    <w:rsid w:val="00E95B5D"/>
    <w:rsid w:val="00F56190"/>
    <w:rsid w:val="00FB7DED"/>
    <w:rsid w:val="0A1D4C0A"/>
    <w:rsid w:val="1CF6138A"/>
    <w:rsid w:val="45BF3975"/>
    <w:rsid w:val="56B235F8"/>
    <w:rsid w:val="5766267E"/>
    <w:rsid w:val="6FE6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761</Words>
  <Characters>780</Characters>
  <Lines>4</Lines>
  <Paragraphs>1</Paragraphs>
  <TotalTime>1</TotalTime>
  <ScaleCrop>false</ScaleCrop>
  <LinksUpToDate>false</LinksUpToDate>
  <CharactersWithSpaces>783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2024-07-10T02:00:00Z</dcterms:created>
  <dc:creator>孙清磊</dc:creator>
  <cp:lastModifiedBy>Crush.</cp:lastModifiedBy>
  <dcterms:modified xsi:type="dcterms:W3CDTF">2025-07-01T03:01:35Z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eyJoZGlkIjoiNmE4YWE2NWM2NjkyMzUxOGRkNDNkNjJlMmYxYjJlZDkiLCJ1c2VySWQiOiIxMTQ4Mzc1OTYwIn0=</vt:lpwstr>
  </property>
  <property fmtid="{D5CDD505-2E9C-101B-9397-08002B2CF9AE}" pid="3" name="KSOProductBuildVer">
    <vt:lpwstr>2052-12.1.0.21541</vt:lpwstr>
  </property>
  <property fmtid="{D5CDD505-2E9C-101B-9397-08002B2CF9AE}" pid="4" name="ICV">
    <vt:lpwstr>8063DBBA69C24A82BA36198C450319E3_13</vt:lpwstr>
  </property>
</Properties>
</file>