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CD06A4">
      <w:pPr>
        <w:widowControl/>
        <w:spacing w:line="560" w:lineRule="exact"/>
        <w:jc w:val="center"/>
        <w:rPr>
          <w:rFonts w:hint="eastAsia" w:ascii="方正小标宋简体" w:hAnsi="黑体" w:eastAsia="方正小标宋简体" w:cs="Times New Roman"/>
          <w:sz w:val="44"/>
          <w:szCs w:val="44"/>
        </w:rPr>
      </w:pPr>
      <w:bookmarkStart w:id="0" w:name="_GoBack"/>
      <w:r>
        <w:rPr>
          <w:rFonts w:hint="eastAsia" w:ascii="方正小标宋简体" w:hAnsi="黑体" w:eastAsia="方正小标宋简体" w:cs="Times New Roman"/>
          <w:sz w:val="44"/>
          <w:szCs w:val="44"/>
        </w:rPr>
        <w:t>关于组织开展“时代新人强国行”</w:t>
      </w:r>
    </w:p>
    <w:p w14:paraId="21A17879">
      <w:pPr>
        <w:widowControl/>
        <w:spacing w:line="560" w:lineRule="exact"/>
        <w:jc w:val="center"/>
        <w:rPr>
          <w:rFonts w:hint="eastAsia" w:ascii="仿宋_GB2312" w:hAnsi="仿宋_GB2312" w:eastAsia="仿宋_GB2312" w:cs="仿宋_GB2312"/>
          <w:sz w:val="32"/>
          <w:szCs w:val="32"/>
        </w:rPr>
      </w:pPr>
      <w:r>
        <w:rPr>
          <w:rFonts w:hint="eastAsia" w:ascii="方正小标宋简体" w:hAnsi="黑体" w:eastAsia="方正小标宋简体" w:cs="Times New Roman"/>
          <w:sz w:val="44"/>
          <w:szCs w:val="44"/>
        </w:rPr>
        <w:t>2025年首都大学生主题社会实践的通知</w:t>
      </w:r>
    </w:p>
    <w:bookmarkEnd w:id="0"/>
    <w:p w14:paraId="59DEF208">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val="en-US" w:eastAsia="zh-CN"/>
        </w:rPr>
        <w:t>学院团委（团总支）</w:t>
      </w:r>
      <w:r>
        <w:rPr>
          <w:rFonts w:hint="eastAsia" w:ascii="仿宋_GB2312" w:hAnsi="仿宋_GB2312" w:eastAsia="仿宋_GB2312" w:cs="仿宋_GB2312"/>
          <w:sz w:val="32"/>
          <w:szCs w:val="32"/>
        </w:rPr>
        <w:t>:</w:t>
      </w:r>
    </w:p>
    <w:p w14:paraId="0D73357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为落实建设教育强国战略部署，推进立德树人机制综合改革，进一步拓展实践育人的空间和阵地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坚持以习近平新时代中国特色社会主义思想为指导，锚定立德树人综合改革试点目标任务，充分发挥新时代伟大变革与成就的教育激励作用，持续打造实践育人大课堂，广泛发动学生深入基层一线开展社会实践,引导学生亲身体悟新时代发生历史性变革的内在逻辑，感受党的创新理论的实践伟力。强化资源统筹力度，遴选一批精品实践项目、优秀实践团队、典型工作案例，建设一批分行业分领域实践育人共同体，打造师生同学同研同讲同行实践育人新范式，构建具有首都特点的场景式、浸润式、融合式实践育人体系。</w:t>
      </w:r>
      <w:r>
        <w:rPr>
          <w:rFonts w:hint="eastAsia" w:ascii="仿宋_GB2312" w:hAnsi="仿宋_GB2312" w:eastAsia="仿宋_GB2312" w:cs="仿宋_GB2312"/>
          <w:sz w:val="32"/>
          <w:szCs w:val="32"/>
        </w:rPr>
        <w:t>现就组织开展“时代新人强国行”2025 年首都大学生主题社会实践通知如下</w:t>
      </w:r>
    </w:p>
    <w:p w14:paraId="7D772C72">
      <w:pPr>
        <w:autoSpaceDE w:val="0"/>
        <w:spacing w:line="560" w:lineRule="exact"/>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一、参与对象</w:t>
      </w:r>
    </w:p>
    <w:p w14:paraId="5FF107B9">
      <w:pPr>
        <w:spacing w:line="588" w:lineRule="exact"/>
        <w:ind w:firstLine="640" w:firstLineChars="200"/>
        <w:rPr>
          <w:rFonts w:ascii="仿宋_GB2312" w:hAnsi="仿宋" w:eastAsia="仿宋_GB2312" w:cs="仿宋"/>
          <w:sz w:val="32"/>
          <w:szCs w:val="40"/>
        </w:rPr>
      </w:pPr>
      <w:r>
        <w:rPr>
          <w:rFonts w:hint="eastAsia" w:ascii="仿宋_GB2312" w:hAnsi="仿宋" w:eastAsia="仿宋_GB2312" w:cs="仿宋"/>
          <w:sz w:val="32"/>
          <w:szCs w:val="40"/>
        </w:rPr>
        <w:t>全体全日制研究生、本科生。</w:t>
      </w:r>
    </w:p>
    <w:p w14:paraId="3CC23D37">
      <w:pPr>
        <w:autoSpaceDE w:val="0"/>
        <w:spacing w:line="560" w:lineRule="exact"/>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二、申报立项</w:t>
      </w:r>
    </w:p>
    <w:p w14:paraId="4457B1E1">
      <w:pPr>
        <w:spacing w:line="588" w:lineRule="exact"/>
        <w:ind w:firstLine="640" w:firstLineChars="200"/>
        <w:rPr>
          <w:rFonts w:hint="eastAsia" w:ascii="仿宋_GB2312" w:hAnsi="仿宋_GB2312" w:eastAsia="仿宋_GB2312" w:cs="仿宋_GB2312"/>
          <w:sz w:val="32"/>
          <w:szCs w:val="32"/>
        </w:rPr>
      </w:pPr>
      <w:r>
        <w:rPr>
          <w:rFonts w:hint="eastAsia" w:ascii="仿宋_GB2312" w:hAnsi="仿宋" w:eastAsia="仿宋_GB2312" w:cs="仿宋"/>
          <w:sz w:val="32"/>
          <w:szCs w:val="40"/>
        </w:rPr>
        <w:t>有意向报名的项目团队或个人填写《首都大学生暑期社会实践团队项目申报书》（附件1）及《202</w:t>
      </w:r>
      <w:r>
        <w:rPr>
          <w:rFonts w:hint="eastAsia" w:ascii="仿宋_GB2312" w:hAnsi="仿宋" w:eastAsia="仿宋_GB2312" w:cs="仿宋"/>
          <w:sz w:val="32"/>
          <w:szCs w:val="40"/>
          <w:lang w:val="en-US" w:eastAsia="zh-CN"/>
        </w:rPr>
        <w:t>5</w:t>
      </w:r>
      <w:r>
        <w:rPr>
          <w:rFonts w:hint="eastAsia" w:ascii="仿宋_GB2312" w:hAnsi="仿宋" w:eastAsia="仿宋_GB2312" w:cs="仿宋"/>
          <w:sz w:val="32"/>
          <w:szCs w:val="40"/>
        </w:rPr>
        <w:t>年首都大学生暑期社会实践重点推报团队及全部团队信息统计表》（附件2），通过学院统一汇总报送，材料报送要求同其他实践专项。</w:t>
      </w:r>
    </w:p>
    <w:p w14:paraId="7FF5F78D">
      <w:pPr>
        <w:autoSpaceDE w:val="0"/>
        <w:spacing w:line="560" w:lineRule="exact"/>
        <w:ind w:firstLine="640" w:firstLineChars="200"/>
        <w:rPr>
          <w:rFonts w:hint="eastAsia" w:ascii="黑体" w:hAnsi="黑体" w:eastAsia="黑体" w:cs="Times New Roman"/>
          <w:sz w:val="32"/>
          <w:szCs w:val="32"/>
        </w:rPr>
      </w:pPr>
      <w:r>
        <w:rPr>
          <w:rFonts w:hint="eastAsia" w:ascii="黑体" w:hAnsi="黑体" w:eastAsia="黑体" w:cs="Times New Roman"/>
          <w:sz w:val="32"/>
          <w:szCs w:val="32"/>
          <w:lang w:val="en-US" w:eastAsia="zh-CN"/>
        </w:rPr>
        <w:t>三</w:t>
      </w:r>
      <w:r>
        <w:rPr>
          <w:rFonts w:hint="eastAsia" w:ascii="黑体" w:hAnsi="黑体" w:eastAsia="黑体" w:cs="Times New Roman"/>
          <w:sz w:val="32"/>
          <w:szCs w:val="32"/>
        </w:rPr>
        <w:t>、实践内容</w:t>
      </w:r>
    </w:p>
    <w:p w14:paraId="20AECCA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组织广大学生深入工农生产、科研试验、生态保护、基层治理、卫国戍边一线，开展主题鲜明、形式多样、内容丰富的实践活动，打造时时可参与、处处能共鸣的思想政治教育场域</w:t>
      </w:r>
      <w:r>
        <w:rPr>
          <w:rFonts w:hint="eastAsia" w:ascii="仿宋_GB2312" w:hAnsi="仿宋_GB2312" w:eastAsia="仿宋_GB2312" w:cs="仿宋_GB2312"/>
          <w:sz w:val="32"/>
          <w:szCs w:val="32"/>
          <w:lang w:eastAsia="zh-CN"/>
        </w:rPr>
        <w:t>。</w:t>
      </w:r>
    </w:p>
    <w:p w14:paraId="50F4620B">
      <w:pPr>
        <w:autoSpaceDE w:val="0"/>
        <w:spacing w:line="560" w:lineRule="exact"/>
        <w:ind w:firstLine="643" w:firstLineChars="200"/>
        <w:rPr>
          <w:rFonts w:hint="eastAsia" w:ascii="楷体_GB2312" w:hAnsi="楷体" w:eastAsia="楷体_GB2312" w:cs="Times New Roman"/>
          <w:b/>
          <w:bCs/>
          <w:sz w:val="32"/>
          <w:szCs w:val="32"/>
        </w:rPr>
      </w:pPr>
      <w:r>
        <w:rPr>
          <w:rFonts w:hint="eastAsia" w:ascii="楷体_GB2312" w:hAnsi="楷体" w:eastAsia="楷体_GB2312" w:cs="Times New Roman"/>
          <w:b/>
          <w:bCs/>
          <w:sz w:val="32"/>
          <w:szCs w:val="32"/>
        </w:rPr>
        <w:t>专项一:薪火相传，坚定理想信念</w:t>
      </w:r>
    </w:p>
    <w:p w14:paraId="7349526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围绕纪念中国人民抗日战争暨世界反法西斯战争胜利80周年重大主题，组织学生走进革命纪念馆、红色教育基地、党史展览馆等开展沉浸式研学,接受思想洗礼、汲取奋进力量。打造“烽火足迹万人行 红色地标青春绘”主题实践品牌，组织大学生走进革命老区，寻访慰问老战士、老同志、烈士亲属等，开展红色地标创意写生、主题短视频创作等活动，在追寻先烈足迹中感悟信仰力量。结合抗战胜利纪念日、烈士纪念日等重要节点，组织开展敬献花圈、瞻仰纪念设施、祭扫烈士墓等活动。持续开展中国共产党人精神谱系宣传教育，鼓励大学生走进社区乡村开展红色主题宣讲，弘扬伟大抗战精神，传承红色基因。</w:t>
      </w:r>
    </w:p>
    <w:p w14:paraId="4DE416E9">
      <w:pPr>
        <w:autoSpaceDE w:val="0"/>
        <w:spacing w:line="560" w:lineRule="exact"/>
        <w:ind w:firstLine="643" w:firstLineChars="200"/>
        <w:rPr>
          <w:rFonts w:hint="eastAsia" w:ascii="楷体_GB2312" w:hAnsi="楷体" w:eastAsia="楷体_GB2312" w:cs="Times New Roman"/>
          <w:b/>
          <w:bCs/>
          <w:sz w:val="32"/>
          <w:szCs w:val="32"/>
        </w:rPr>
      </w:pPr>
      <w:r>
        <w:rPr>
          <w:rFonts w:hint="eastAsia" w:ascii="楷体_GB2312" w:hAnsi="楷体" w:eastAsia="楷体_GB2312" w:cs="Times New Roman"/>
          <w:b/>
          <w:bCs/>
          <w:sz w:val="32"/>
          <w:szCs w:val="32"/>
        </w:rPr>
        <w:t>专项二:服务民生，厚植家国情怀</w:t>
      </w:r>
    </w:p>
    <w:p w14:paraId="5F218F0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发挥“科技小院”“博士服务团”等特色项目的示范带动作用，组织学生围绕智慧农业、美丽乡村建设等开展技术帮扶和志愿服务，推进“小巷管家”“社区合伙人”等民生实践项目，引导大学生在乡村振兴、城市基层治理的细微处践行使命担当。实施“强国之路”青春践行计划，组织大学生实地走访总书记工作过的地区和考察过的乡村社区、工矿企业、海港码头，开展与总书记回信的先进集体“面对面”活动，读懂大国领袖治国理政的智慧与情怀，感悟新时代伟大变革的实践伟力。依托首都区位资源优势，组织开展“千人百村”等主题实践活动，引导学生在社会大课堂中增长本领才干、坚定理想信念。</w:t>
      </w:r>
    </w:p>
    <w:p w14:paraId="50B658A1">
      <w:pPr>
        <w:autoSpaceDE w:val="0"/>
        <w:spacing w:line="560" w:lineRule="exact"/>
        <w:ind w:firstLine="643" w:firstLineChars="200"/>
        <w:rPr>
          <w:rFonts w:hint="eastAsia" w:ascii="楷体_GB2312" w:hAnsi="楷体" w:eastAsia="楷体_GB2312" w:cs="Times New Roman"/>
          <w:b/>
          <w:bCs/>
          <w:sz w:val="32"/>
          <w:szCs w:val="32"/>
        </w:rPr>
      </w:pPr>
      <w:r>
        <w:rPr>
          <w:rFonts w:hint="eastAsia" w:ascii="楷体_GB2312" w:hAnsi="楷体" w:eastAsia="楷体_GB2312" w:cs="Times New Roman"/>
          <w:b/>
          <w:bCs/>
          <w:sz w:val="32"/>
          <w:szCs w:val="32"/>
        </w:rPr>
        <w:t>专项三:知行合一，练就过硬本领</w:t>
      </w:r>
    </w:p>
    <w:p w14:paraId="313D867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聚焦北京国际科技创新中心建设，充分发挥“三城一区”平台资源优势，组织广大学生走进实验室、工程中心、大科学装置:开展科技研学、课题攻关、技能实训，学习和弘扬科学家精神,锤炼科技报国真本领。支持指导学生依托班集体、党支部、课题组等基层组织，与科技企业结对共建，围绕人工智能、集成电路、量子计算、新能源、生物技术等前沿科技，开展科研训练、实习实践等，提升科研能力。鼓励大学生走进中小学等单位开展科普讲座、优秀科普作品巡展等活动，传播科学知识，弘扬科学精神，</w:t>
      </w:r>
    </w:p>
    <w:p w14:paraId="54B7A777">
      <w:pPr>
        <w:autoSpaceDE w:val="0"/>
        <w:spacing w:line="560" w:lineRule="exact"/>
        <w:ind w:firstLine="643" w:firstLineChars="200"/>
        <w:rPr>
          <w:rFonts w:hint="eastAsia" w:ascii="楷体_GB2312" w:hAnsi="楷体" w:eastAsia="楷体_GB2312" w:cs="Times New Roman"/>
          <w:b/>
          <w:bCs/>
          <w:sz w:val="32"/>
          <w:szCs w:val="32"/>
        </w:rPr>
      </w:pPr>
      <w:r>
        <w:rPr>
          <w:rFonts w:hint="eastAsia" w:ascii="楷体_GB2312" w:hAnsi="楷体" w:eastAsia="楷体_GB2312" w:cs="Times New Roman"/>
          <w:b/>
          <w:bCs/>
          <w:sz w:val="32"/>
          <w:szCs w:val="32"/>
        </w:rPr>
        <w:t>专项四:砥砺担当，发扬奋斗精神</w:t>
      </w:r>
    </w:p>
    <w:p w14:paraId="6AB3914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开展“大手牵小手”大中小学思政教育一体化赋能行动!组建“青言青语”宣讲团，用生动案例讲好党的创新理论，助力教育强国建设。开展“青春边疆行”系列活动，联合边防部队、边疆政府，开展界碑描红、边境巡护、文化润疆等活动，增强青年大学生国家安全意识。拓宽国际青年交流渠道,积极开展与“一带一路”沿线国家、国际友好城市的互动合作，促进青年在科技:文化、经贸等领域的深度交流。组织大学生积极投身绿色发展实践，通过实地调研、科普宣讲、公益服务等活动助力生态涵养区建设，为美丽中国建设贡献青春力量。</w:t>
      </w:r>
    </w:p>
    <w:p w14:paraId="6687BE28">
      <w:pPr>
        <w:autoSpaceDE w:val="0"/>
        <w:spacing w:line="560" w:lineRule="exact"/>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四、工作要求</w:t>
      </w:r>
    </w:p>
    <w:p w14:paraId="0D29DC6A">
      <w:pPr>
        <w:numPr>
          <w:numId w:val="0"/>
        </w:num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(一)突出育人实效，打造特色品牌</w:t>
      </w:r>
    </w:p>
    <w:p w14:paraId="08ACCFDE">
      <w:pPr>
        <w:numPr>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充分挖掘育人资源，拓展实践载体，丰富内容形式，在增强活动吸引力和师生参与度、获得感上下功夫,打造特色品牌活动，实现思政引领与实践创新的统一。</w:t>
      </w:r>
    </w:p>
    <w:p w14:paraId="619C3F05">
      <w:pPr>
        <w:numPr>
          <w:ilvl w:val="0"/>
          <w:numId w:val="0"/>
        </w:num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二</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完善保障体系，激发内生动力</w:t>
      </w:r>
    </w:p>
    <w:p w14:paraId="1B991725">
      <w:pPr>
        <w:numPr>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加大专项经费支持力度，优化实践成果转化机制，增强参与者的荣誉感和使命感，形成长效激励机制，激发广大师生在实践育人中持久奉献的热情与担当。</w:t>
      </w:r>
    </w:p>
    <w:p w14:paraId="40987AD2">
      <w:pPr>
        <w:numPr>
          <w:ilvl w:val="0"/>
          <w:numId w:val="0"/>
        </w:numPr>
        <w:ind w:firstLine="643"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(三)加强成果总结，注重宣传推广</w:t>
      </w:r>
    </w:p>
    <w:p w14:paraId="4FBDF670">
      <w:pPr>
        <w:numPr>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及时总结提炼实践经验，开展成果交流，形成可推广、可复制的实践育人模式，加强宣传推广，推动实践活动长效化、品牌化发展。</w:t>
      </w:r>
    </w:p>
    <w:p w14:paraId="2E1859C6">
      <w:pPr>
        <w:numPr>
          <w:ilvl w:val="0"/>
          <w:numId w:val="0"/>
        </w:numPr>
        <w:ind w:firstLine="643"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(四)强化安全意识，筑牢安全底线</w:t>
      </w:r>
    </w:p>
    <w:p w14:paraId="18A08AE1">
      <w:pPr>
        <w:numPr>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细化安全应急预案，落实责任到岗到人，强化安全教育和动态管理，密切关注各类预警信息，及时排查消除风险隐患，确保实践活动平稳有序，确保师生身心健康与生命安全</w:t>
      </w:r>
      <w:r>
        <w:rPr>
          <w:rFonts w:hint="eastAsia" w:ascii="仿宋_GB2312" w:hAnsi="仿宋_GB2312" w:eastAsia="仿宋_GB2312" w:cs="仿宋_GB2312"/>
          <w:sz w:val="32"/>
          <w:szCs w:val="32"/>
          <w:lang w:eastAsia="zh-CN"/>
        </w:rPr>
        <w:t>。</w:t>
      </w:r>
    </w:p>
    <w:p w14:paraId="4FF886D8">
      <w:pPr>
        <w:autoSpaceDE w:val="0"/>
        <w:spacing w:line="560" w:lineRule="exact"/>
        <w:ind w:firstLine="640" w:firstLineChars="200"/>
        <w:rPr>
          <w:rFonts w:hint="default" w:ascii="黑体" w:hAnsi="黑体" w:eastAsia="黑体" w:cs="Times New Roman"/>
          <w:sz w:val="32"/>
          <w:szCs w:val="32"/>
          <w:lang w:val="en-US" w:eastAsia="zh-CN"/>
        </w:rPr>
      </w:pPr>
      <w:r>
        <w:rPr>
          <w:rFonts w:hint="eastAsia" w:ascii="黑体" w:hAnsi="黑体" w:eastAsia="黑体" w:cs="Times New Roman"/>
          <w:sz w:val="32"/>
          <w:szCs w:val="32"/>
          <w:lang w:val="en-US" w:eastAsia="zh-CN"/>
        </w:rPr>
        <w:t>五、组织管理</w:t>
      </w:r>
    </w:p>
    <w:p w14:paraId="362DBA91">
      <w:pPr>
        <w:numPr>
          <w:ilvl w:val="0"/>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各立项团队所在学院要加强专业指导。组织立项团队精心设计实践内容与指导教师共同做好实践团队社会实践活动的跟踪指导。引导实践团队凝练特色成果经验，做好后续社会实践成果转化。</w:t>
      </w:r>
    </w:p>
    <w:p w14:paraId="10EF62F8">
      <w:pPr>
        <w:numPr>
          <w:ilvl w:val="0"/>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社会实践完成后，实践团队需按要求准备相应结项材料，具体要求另行通知。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463806"/>
    <w:rsid w:val="3F463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semiHidden/>
    <w:unhideWhenUsed/>
    <w:qFormat/>
    <w:uiPriority w:val="99"/>
    <w:pPr>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2025-06-30T08:55:00Z</dcterms:created>
  <dc:creator>长在月亮边的星</dc:creator>
  <cp:lastModifiedBy>长在月亮边的星</cp:lastModifiedBy>
  <dcterms:modified xsi:type="dcterms:W3CDTF">2025-06-30T09:51:42Z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A3200F945D054A35B04B36E2885B77EF_11</vt:lpwstr>
  </property>
  <property fmtid="{D5CDD505-2E9C-101B-9397-08002B2CF9AE}" pid="4" name="KSOTemplateDocerSaveRecord">
    <vt:lpwstr>eyJoZGlkIjoiZjFmZWIzNDg2MmIzZjExOTIzMmViNTBmYTMwYTk0ZWYiLCJ1c2VySWQiOiIxNTI0OTMxNjA0In0=</vt:lpwstr>
  </property>
</Properties>
</file>